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33" w:rsidRPr="00D109B6" w:rsidRDefault="007A1FA9" w:rsidP="00491A6F">
      <w:pPr>
        <w:rPr>
          <w:b/>
          <w:sz w:val="52"/>
          <w:szCs w:val="5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9F78FCA" wp14:editId="49540196">
            <wp:simplePos x="0" y="0"/>
            <wp:positionH relativeFrom="column">
              <wp:posOffset>5203342</wp:posOffset>
            </wp:positionH>
            <wp:positionV relativeFrom="paragraph">
              <wp:posOffset>-334645</wp:posOffset>
            </wp:positionV>
            <wp:extent cx="1219048" cy="1438275"/>
            <wp:effectExtent l="0" t="0" r="63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8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A4" w:rsidRPr="00D109B6">
        <w:rPr>
          <w:b/>
          <w:sz w:val="52"/>
          <w:szCs w:val="52"/>
        </w:rPr>
        <w:t>Veranstaltungen im Riemeke</w:t>
      </w:r>
    </w:p>
    <w:p w:rsidR="00AF63A4" w:rsidRDefault="00AF63A4" w:rsidP="00491A6F">
      <w:pPr>
        <w:rPr>
          <w:sz w:val="16"/>
          <w:szCs w:val="16"/>
        </w:rPr>
      </w:pPr>
    </w:p>
    <w:p w:rsidR="00D621E5" w:rsidRPr="007A1FA9" w:rsidRDefault="00D621E5" w:rsidP="00491A6F">
      <w:pPr>
        <w:rPr>
          <w:sz w:val="16"/>
          <w:szCs w:val="16"/>
        </w:rPr>
      </w:pPr>
    </w:p>
    <w:p w:rsidR="0097743C" w:rsidRPr="007A1FA9" w:rsidRDefault="0097743C" w:rsidP="00491A6F">
      <w:pPr>
        <w:rPr>
          <w:sz w:val="16"/>
          <w:szCs w:val="16"/>
        </w:rPr>
      </w:pPr>
    </w:p>
    <w:p w:rsidR="0097743C" w:rsidRPr="00271897" w:rsidRDefault="0097743C" w:rsidP="0097743C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Samstag, 04. Februar</w:t>
      </w:r>
      <w:r w:rsidRPr="00271897">
        <w:rPr>
          <w:color w:val="244061" w:themeColor="accent1" w:themeShade="80"/>
          <w:sz w:val="32"/>
          <w:szCs w:val="32"/>
        </w:rPr>
        <w:t>, 1</w:t>
      </w:r>
      <w:r>
        <w:rPr>
          <w:color w:val="244061" w:themeColor="accent1" w:themeShade="80"/>
          <w:sz w:val="32"/>
          <w:szCs w:val="32"/>
        </w:rPr>
        <w:t>5:00</w:t>
      </w:r>
      <w:r w:rsidRPr="00271897">
        <w:rPr>
          <w:color w:val="244061" w:themeColor="accent1" w:themeShade="80"/>
          <w:sz w:val="32"/>
          <w:szCs w:val="32"/>
        </w:rPr>
        <w:t xml:space="preserve"> Uhr</w:t>
      </w:r>
      <w:r w:rsidRPr="00271897">
        <w:rPr>
          <w:color w:val="244061" w:themeColor="accent1" w:themeShade="80"/>
          <w:sz w:val="32"/>
          <w:szCs w:val="32"/>
        </w:rPr>
        <w:tab/>
      </w:r>
    </w:p>
    <w:p w:rsidR="0097743C" w:rsidRPr="00AF63A4" w:rsidRDefault="00956212" w:rsidP="0097743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Kunstausstellung: Inklusion ist bunt</w:t>
      </w:r>
    </w:p>
    <w:p w:rsidR="0097743C" w:rsidRDefault="0097743C" w:rsidP="0097743C">
      <w:pPr>
        <w:rPr>
          <w:color w:val="244061" w:themeColor="accent1" w:themeShade="80"/>
          <w:sz w:val="32"/>
          <w:szCs w:val="32"/>
        </w:rPr>
      </w:pPr>
      <w:r>
        <w:rPr>
          <w:sz w:val="28"/>
          <w:szCs w:val="28"/>
        </w:rPr>
        <w:tab/>
      </w:r>
      <w:proofErr w:type="spellStart"/>
      <w:r w:rsidR="007306AD" w:rsidRPr="00271897">
        <w:rPr>
          <w:i/>
          <w:color w:val="244061" w:themeColor="accent1" w:themeShade="80"/>
          <w:sz w:val="28"/>
          <w:szCs w:val="28"/>
        </w:rPr>
        <w:t>bethel.regional</w:t>
      </w:r>
      <w:proofErr w:type="spellEnd"/>
      <w:r w:rsidR="007306AD" w:rsidRPr="00271897">
        <w:rPr>
          <w:i/>
          <w:color w:val="244061" w:themeColor="accent1" w:themeShade="80"/>
          <w:sz w:val="28"/>
          <w:szCs w:val="28"/>
        </w:rPr>
        <w:t xml:space="preserve">, </w:t>
      </w:r>
      <w:proofErr w:type="spellStart"/>
      <w:r w:rsidR="007306AD" w:rsidRPr="00271897">
        <w:rPr>
          <w:i/>
          <w:color w:val="244061" w:themeColor="accent1" w:themeShade="80"/>
          <w:sz w:val="28"/>
          <w:szCs w:val="28"/>
        </w:rPr>
        <w:t>Pontanus-Carré</w:t>
      </w:r>
      <w:proofErr w:type="spellEnd"/>
      <w:r w:rsidR="007306AD" w:rsidRPr="00271897">
        <w:rPr>
          <w:i/>
          <w:color w:val="244061" w:themeColor="accent1" w:themeShade="80"/>
          <w:sz w:val="28"/>
          <w:szCs w:val="28"/>
        </w:rPr>
        <w:t xml:space="preserve"> (Begegnungszentrum), </w:t>
      </w:r>
      <w:proofErr w:type="spellStart"/>
      <w:r w:rsidR="007306AD" w:rsidRPr="00271897">
        <w:rPr>
          <w:i/>
          <w:color w:val="244061" w:themeColor="accent1" w:themeShade="80"/>
          <w:sz w:val="28"/>
          <w:szCs w:val="28"/>
        </w:rPr>
        <w:t>Pontanusstr</w:t>
      </w:r>
      <w:proofErr w:type="spellEnd"/>
      <w:r w:rsidR="007306AD" w:rsidRPr="00271897">
        <w:rPr>
          <w:i/>
          <w:color w:val="244061" w:themeColor="accent1" w:themeShade="80"/>
          <w:sz w:val="28"/>
          <w:szCs w:val="28"/>
        </w:rPr>
        <w:t>. 41</w:t>
      </w:r>
    </w:p>
    <w:p w:rsidR="0097743C" w:rsidRPr="0097743C" w:rsidRDefault="0097743C" w:rsidP="00491A6F">
      <w:pPr>
        <w:rPr>
          <w:color w:val="244061" w:themeColor="accent1" w:themeShade="80"/>
          <w:sz w:val="16"/>
          <w:szCs w:val="16"/>
        </w:rPr>
      </w:pPr>
    </w:p>
    <w:p w:rsidR="00AF63A4" w:rsidRPr="00271897" w:rsidRDefault="00AF63A4" w:rsidP="00491A6F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Mittwoch, 08. Februar, 17:30 Uhr</w:t>
      </w:r>
      <w:r w:rsidRPr="00271897">
        <w:rPr>
          <w:color w:val="244061" w:themeColor="accent1" w:themeShade="80"/>
          <w:sz w:val="32"/>
          <w:szCs w:val="32"/>
        </w:rPr>
        <w:tab/>
      </w:r>
    </w:p>
    <w:p w:rsidR="00AF63A4" w:rsidRPr="00AF63A4" w:rsidRDefault="00AF63A4" w:rsidP="00AF63A4">
      <w:pPr>
        <w:ind w:firstLine="708"/>
        <w:rPr>
          <w:b/>
          <w:sz w:val="28"/>
          <w:szCs w:val="28"/>
        </w:rPr>
      </w:pPr>
      <w:r w:rsidRPr="00AF63A4">
        <w:rPr>
          <w:b/>
          <w:sz w:val="28"/>
          <w:szCs w:val="28"/>
        </w:rPr>
        <w:t xml:space="preserve">Reisevortrag zu den Philippinen </w:t>
      </w:r>
    </w:p>
    <w:p w:rsidR="00AF63A4" w:rsidRPr="00271897" w:rsidRDefault="00AF63A4" w:rsidP="00491A6F">
      <w:pPr>
        <w:rPr>
          <w:i/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ab/>
      </w:r>
      <w:r w:rsidRPr="00271897">
        <w:rPr>
          <w:i/>
          <w:color w:val="244061" w:themeColor="accent1" w:themeShade="80"/>
          <w:sz w:val="28"/>
          <w:szCs w:val="28"/>
        </w:rPr>
        <w:t xml:space="preserve">Riemekehof, </w:t>
      </w:r>
      <w:proofErr w:type="spellStart"/>
      <w:r w:rsidRPr="00271897">
        <w:rPr>
          <w:i/>
          <w:color w:val="244061" w:themeColor="accent1" w:themeShade="80"/>
          <w:sz w:val="28"/>
          <w:szCs w:val="28"/>
        </w:rPr>
        <w:t>Pontanusstr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>. 126-132</w:t>
      </w:r>
    </w:p>
    <w:p w:rsidR="00AF63A4" w:rsidRPr="00271897" w:rsidRDefault="00AF63A4" w:rsidP="00491A6F">
      <w:pPr>
        <w:rPr>
          <w:i/>
          <w:sz w:val="16"/>
          <w:szCs w:val="16"/>
        </w:rPr>
      </w:pPr>
    </w:p>
    <w:p w:rsidR="00AF63A4" w:rsidRPr="00271897" w:rsidRDefault="00AF63A4" w:rsidP="00491A6F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Mittwoch, 15. Februar,</w:t>
      </w:r>
      <w:r w:rsidR="00271897">
        <w:rPr>
          <w:color w:val="244061" w:themeColor="accent1" w:themeShade="80"/>
          <w:sz w:val="32"/>
          <w:szCs w:val="32"/>
        </w:rPr>
        <w:t xml:space="preserve"> </w:t>
      </w:r>
      <w:r w:rsidRPr="00271897">
        <w:rPr>
          <w:color w:val="244061" w:themeColor="accent1" w:themeShade="80"/>
          <w:sz w:val="32"/>
          <w:szCs w:val="32"/>
        </w:rPr>
        <w:t>18:30 Uhr</w:t>
      </w:r>
    </w:p>
    <w:p w:rsidR="00AF63A4" w:rsidRPr="00AF63A4" w:rsidRDefault="00AF63A4" w:rsidP="00AF6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63A4">
        <w:rPr>
          <w:b/>
          <w:sz w:val="28"/>
          <w:szCs w:val="28"/>
        </w:rPr>
        <w:t>Info-Abend: Ergotherapeutisches Gruppentraining speziell</w:t>
      </w:r>
    </w:p>
    <w:p w:rsidR="00AF63A4" w:rsidRPr="00AF63A4" w:rsidRDefault="00AF63A4" w:rsidP="00AF63A4">
      <w:pPr>
        <w:ind w:firstLine="708"/>
        <w:rPr>
          <w:b/>
          <w:sz w:val="28"/>
          <w:szCs w:val="28"/>
        </w:rPr>
      </w:pPr>
      <w:r w:rsidRPr="00AF63A4">
        <w:rPr>
          <w:b/>
          <w:sz w:val="28"/>
          <w:szCs w:val="28"/>
        </w:rPr>
        <w:t>für Menschen mit Demenz</w:t>
      </w:r>
    </w:p>
    <w:p w:rsidR="00AF63A4" w:rsidRPr="00271897" w:rsidRDefault="007306AD" w:rsidP="00AF63A4">
      <w:pPr>
        <w:ind w:firstLine="708"/>
        <w:rPr>
          <w:i/>
          <w:color w:val="244061" w:themeColor="accent1" w:themeShade="80"/>
          <w:sz w:val="28"/>
          <w:szCs w:val="28"/>
        </w:rPr>
      </w:pPr>
      <w:r w:rsidRPr="00271897">
        <w:rPr>
          <w:i/>
          <w:color w:val="244061" w:themeColor="accent1" w:themeShade="80"/>
          <w:sz w:val="28"/>
          <w:szCs w:val="28"/>
        </w:rPr>
        <w:t xml:space="preserve">Riemekehof, </w:t>
      </w:r>
      <w:proofErr w:type="spellStart"/>
      <w:r w:rsidRPr="00271897">
        <w:rPr>
          <w:i/>
          <w:color w:val="244061" w:themeColor="accent1" w:themeShade="80"/>
          <w:sz w:val="28"/>
          <w:szCs w:val="28"/>
        </w:rPr>
        <w:t>Pontanusstr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>. 126-132</w:t>
      </w:r>
    </w:p>
    <w:p w:rsidR="00AF63A4" w:rsidRPr="00271897" w:rsidRDefault="00AF63A4" w:rsidP="00AF63A4">
      <w:pPr>
        <w:ind w:left="4248"/>
        <w:rPr>
          <w:i/>
          <w:sz w:val="16"/>
          <w:szCs w:val="16"/>
        </w:rPr>
      </w:pPr>
    </w:p>
    <w:p w:rsidR="00AF63A4" w:rsidRPr="00271897" w:rsidRDefault="00AF63A4" w:rsidP="00AF63A4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Dienstag, 28. Februar, 18:30 Uhr</w:t>
      </w:r>
      <w:r w:rsidRPr="00271897">
        <w:rPr>
          <w:color w:val="244061" w:themeColor="accent1" w:themeShade="80"/>
          <w:sz w:val="32"/>
          <w:szCs w:val="32"/>
        </w:rPr>
        <w:tab/>
      </w:r>
    </w:p>
    <w:p w:rsidR="009965A9" w:rsidRDefault="00AF63A4" w:rsidP="00AF63A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965A9">
        <w:rPr>
          <w:b/>
          <w:sz w:val="28"/>
          <w:szCs w:val="28"/>
        </w:rPr>
        <w:t>Kleines Organ, große Wirkung – Schilddrüsenerkrankungen im Fokus</w:t>
      </w:r>
      <w:r w:rsidRPr="009965A9">
        <w:rPr>
          <w:b/>
          <w:sz w:val="28"/>
          <w:szCs w:val="28"/>
        </w:rPr>
        <w:tab/>
      </w:r>
      <w:r w:rsidR="009965A9" w:rsidRPr="00271897">
        <w:rPr>
          <w:i/>
          <w:color w:val="244061" w:themeColor="accent1" w:themeShade="80"/>
          <w:sz w:val="28"/>
          <w:szCs w:val="28"/>
        </w:rPr>
        <w:t>St. Johannisstift, Ev. Altenhe</w:t>
      </w:r>
      <w:r w:rsidR="0015208A">
        <w:rPr>
          <w:i/>
          <w:color w:val="244061" w:themeColor="accent1" w:themeShade="80"/>
          <w:sz w:val="28"/>
          <w:szCs w:val="28"/>
        </w:rPr>
        <w:t xml:space="preserve">im (großer Saal), </w:t>
      </w:r>
      <w:proofErr w:type="spellStart"/>
      <w:r w:rsidR="0015208A">
        <w:rPr>
          <w:i/>
          <w:color w:val="244061" w:themeColor="accent1" w:themeShade="80"/>
          <w:sz w:val="28"/>
          <w:szCs w:val="28"/>
        </w:rPr>
        <w:t>Reumontstr</w:t>
      </w:r>
      <w:proofErr w:type="spellEnd"/>
      <w:r w:rsidR="0015208A">
        <w:rPr>
          <w:i/>
          <w:color w:val="244061" w:themeColor="accent1" w:themeShade="80"/>
          <w:sz w:val="28"/>
          <w:szCs w:val="28"/>
        </w:rPr>
        <w:t>. 32</w:t>
      </w:r>
    </w:p>
    <w:p w:rsidR="009965A9" w:rsidRPr="00271897" w:rsidRDefault="009965A9" w:rsidP="00AF63A4">
      <w:pPr>
        <w:rPr>
          <w:i/>
          <w:sz w:val="16"/>
          <w:szCs w:val="16"/>
        </w:rPr>
      </w:pPr>
    </w:p>
    <w:p w:rsidR="009965A9" w:rsidRPr="00271897" w:rsidRDefault="009965A9" w:rsidP="00AF63A4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Dienstag, 14. März, 18:30 Uhr</w:t>
      </w:r>
    </w:p>
    <w:p w:rsidR="009965A9" w:rsidRPr="009965A9" w:rsidRDefault="009965A9" w:rsidP="00AF6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65A9">
        <w:rPr>
          <w:b/>
          <w:sz w:val="28"/>
          <w:szCs w:val="28"/>
        </w:rPr>
        <w:t>Wenn die Lunge Probleme macht – COPD im Alter</w:t>
      </w:r>
    </w:p>
    <w:p w:rsidR="009965A9" w:rsidRPr="00271897" w:rsidRDefault="009965A9" w:rsidP="00AF63A4">
      <w:pPr>
        <w:rPr>
          <w:i/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ab/>
      </w:r>
      <w:r w:rsidRPr="00271897">
        <w:rPr>
          <w:i/>
          <w:color w:val="244061" w:themeColor="accent1" w:themeShade="80"/>
          <w:sz w:val="28"/>
          <w:szCs w:val="28"/>
        </w:rPr>
        <w:t>St. Johannisstift, Ev. Altenhe</w:t>
      </w:r>
      <w:r w:rsidR="0015208A">
        <w:rPr>
          <w:i/>
          <w:color w:val="244061" w:themeColor="accent1" w:themeShade="80"/>
          <w:sz w:val="28"/>
          <w:szCs w:val="28"/>
        </w:rPr>
        <w:t xml:space="preserve">im (großer Saal), </w:t>
      </w:r>
      <w:proofErr w:type="spellStart"/>
      <w:r w:rsidR="0015208A">
        <w:rPr>
          <w:i/>
          <w:color w:val="244061" w:themeColor="accent1" w:themeShade="80"/>
          <w:sz w:val="28"/>
          <w:szCs w:val="28"/>
        </w:rPr>
        <w:t>Reumontstr</w:t>
      </w:r>
      <w:proofErr w:type="spellEnd"/>
      <w:r w:rsidR="0015208A">
        <w:rPr>
          <w:i/>
          <w:color w:val="244061" w:themeColor="accent1" w:themeShade="80"/>
          <w:sz w:val="28"/>
          <w:szCs w:val="28"/>
        </w:rPr>
        <w:t>. 32</w:t>
      </w:r>
    </w:p>
    <w:p w:rsidR="009965A9" w:rsidRPr="00271897" w:rsidRDefault="009965A9" w:rsidP="00AF63A4">
      <w:pPr>
        <w:rPr>
          <w:sz w:val="16"/>
          <w:szCs w:val="16"/>
        </w:rPr>
      </w:pPr>
    </w:p>
    <w:p w:rsidR="009965A9" w:rsidRPr="00271897" w:rsidRDefault="009965A9" w:rsidP="00AF63A4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Samstag, 18. März</w:t>
      </w:r>
      <w:r w:rsidR="00FD1BBC">
        <w:rPr>
          <w:color w:val="244061" w:themeColor="accent1" w:themeShade="80"/>
          <w:sz w:val="32"/>
          <w:szCs w:val="32"/>
        </w:rPr>
        <w:t>, 14:00-18:00 Uhr</w:t>
      </w:r>
    </w:p>
    <w:p w:rsidR="009965A9" w:rsidRPr="009965A9" w:rsidRDefault="009965A9" w:rsidP="00AF6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65A9">
        <w:rPr>
          <w:b/>
          <w:sz w:val="28"/>
          <w:szCs w:val="28"/>
        </w:rPr>
        <w:t>Osterbasar</w:t>
      </w:r>
    </w:p>
    <w:p w:rsidR="009965A9" w:rsidRPr="00271897" w:rsidRDefault="009965A9" w:rsidP="00AF63A4">
      <w:pPr>
        <w:rPr>
          <w:i/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71897">
        <w:rPr>
          <w:i/>
          <w:color w:val="244061" w:themeColor="accent1" w:themeShade="80"/>
          <w:sz w:val="28"/>
          <w:szCs w:val="28"/>
        </w:rPr>
        <w:t>bethel.regional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 xml:space="preserve">, </w:t>
      </w:r>
      <w:proofErr w:type="spellStart"/>
      <w:r w:rsidRPr="00271897">
        <w:rPr>
          <w:i/>
          <w:color w:val="244061" w:themeColor="accent1" w:themeShade="80"/>
          <w:sz w:val="28"/>
          <w:szCs w:val="28"/>
        </w:rPr>
        <w:t>Pontanus-Carré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 xml:space="preserve"> (Begegnungszentrum), </w:t>
      </w:r>
      <w:proofErr w:type="spellStart"/>
      <w:r w:rsidRPr="00271897">
        <w:rPr>
          <w:i/>
          <w:color w:val="244061" w:themeColor="accent1" w:themeShade="80"/>
          <w:sz w:val="28"/>
          <w:szCs w:val="28"/>
        </w:rPr>
        <w:t>Pontanusstr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>. 41</w:t>
      </w:r>
    </w:p>
    <w:p w:rsidR="009965A9" w:rsidRPr="00271897" w:rsidRDefault="009965A9" w:rsidP="00AF63A4">
      <w:pPr>
        <w:rPr>
          <w:i/>
          <w:sz w:val="16"/>
          <w:szCs w:val="16"/>
        </w:rPr>
      </w:pPr>
    </w:p>
    <w:p w:rsidR="009965A9" w:rsidRPr="00271897" w:rsidRDefault="009965A9" w:rsidP="00AF63A4">
      <w:pPr>
        <w:rPr>
          <w:color w:val="244061" w:themeColor="accent1" w:themeShade="80"/>
          <w:sz w:val="32"/>
          <w:szCs w:val="32"/>
        </w:rPr>
      </w:pPr>
      <w:r w:rsidRPr="00271897">
        <w:rPr>
          <w:color w:val="244061" w:themeColor="accent1" w:themeShade="80"/>
          <w:sz w:val="32"/>
          <w:szCs w:val="32"/>
        </w:rPr>
        <w:t>Mittwoch, 29. März, 18:00 Uhr</w:t>
      </w:r>
    </w:p>
    <w:p w:rsidR="00271897" w:rsidRDefault="009965A9" w:rsidP="00AF6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897">
        <w:rPr>
          <w:b/>
          <w:sz w:val="28"/>
          <w:szCs w:val="28"/>
        </w:rPr>
        <w:t>Wer klug ist sorgt vor</w:t>
      </w:r>
      <w:r w:rsidR="00271897" w:rsidRPr="00271897">
        <w:rPr>
          <w:b/>
          <w:sz w:val="28"/>
          <w:szCs w:val="28"/>
        </w:rPr>
        <w:t xml:space="preserve">: </w:t>
      </w:r>
    </w:p>
    <w:p w:rsidR="009965A9" w:rsidRDefault="00271897" w:rsidP="00271897">
      <w:pPr>
        <w:ind w:firstLine="708"/>
        <w:rPr>
          <w:sz w:val="28"/>
          <w:szCs w:val="28"/>
        </w:rPr>
      </w:pPr>
      <w:r w:rsidRPr="00271897">
        <w:rPr>
          <w:b/>
          <w:sz w:val="28"/>
          <w:szCs w:val="28"/>
        </w:rPr>
        <w:t>Vorsorgevollmacht – Patientenverfügung – Rechtliche Betreuung</w:t>
      </w:r>
      <w:r>
        <w:rPr>
          <w:sz w:val="28"/>
          <w:szCs w:val="28"/>
        </w:rPr>
        <w:t xml:space="preserve"> </w:t>
      </w:r>
    </w:p>
    <w:p w:rsidR="00271897" w:rsidRDefault="00271897" w:rsidP="00271897">
      <w:pPr>
        <w:ind w:firstLine="708"/>
        <w:rPr>
          <w:i/>
          <w:color w:val="244061" w:themeColor="accent1" w:themeShade="80"/>
          <w:sz w:val="28"/>
          <w:szCs w:val="28"/>
        </w:rPr>
      </w:pPr>
      <w:proofErr w:type="spellStart"/>
      <w:r w:rsidRPr="00271897">
        <w:rPr>
          <w:i/>
          <w:color w:val="244061" w:themeColor="accent1" w:themeShade="80"/>
          <w:sz w:val="28"/>
          <w:szCs w:val="28"/>
        </w:rPr>
        <w:t>Perthes</w:t>
      </w:r>
      <w:proofErr w:type="spellEnd"/>
      <w:r w:rsidRPr="00271897">
        <w:rPr>
          <w:i/>
          <w:color w:val="244061" w:themeColor="accent1" w:themeShade="80"/>
          <w:sz w:val="28"/>
          <w:szCs w:val="28"/>
        </w:rPr>
        <w:t>-Haus, Neuhäuser Str. 8-10</w:t>
      </w:r>
    </w:p>
    <w:p w:rsidR="007A1FA9" w:rsidRDefault="007A1FA9" w:rsidP="00271897">
      <w:pPr>
        <w:ind w:firstLine="708"/>
        <w:rPr>
          <w:i/>
          <w:color w:val="244061" w:themeColor="accent1" w:themeShade="80"/>
          <w:sz w:val="28"/>
          <w:szCs w:val="28"/>
        </w:rPr>
      </w:pPr>
    </w:p>
    <w:p w:rsidR="00B648A5" w:rsidRPr="007A1FA9" w:rsidRDefault="00B648A5" w:rsidP="00271897">
      <w:pPr>
        <w:ind w:firstLine="708"/>
        <w:rPr>
          <w:i/>
          <w:color w:val="244061" w:themeColor="accent1" w:themeShade="80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1725"/>
        <w:gridCol w:w="1808"/>
        <w:gridCol w:w="1680"/>
        <w:gridCol w:w="1625"/>
        <w:gridCol w:w="1716"/>
      </w:tblGrid>
      <w:tr w:rsidR="00B648A5" w:rsidTr="00025616">
        <w:trPr>
          <w:trHeight w:val="808"/>
        </w:trPr>
        <w:tc>
          <w:tcPr>
            <w:tcW w:w="1708" w:type="dxa"/>
            <w:vAlign w:val="center"/>
          </w:tcPr>
          <w:p w:rsidR="007A1FA9" w:rsidRDefault="007A1FA9" w:rsidP="00025616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</w:p>
          <w:p w:rsidR="00B648A5" w:rsidRDefault="001130E7" w:rsidP="00025616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25CD2730" wp14:editId="4A6515FB">
                  <wp:extent cx="1047750" cy="218198"/>
                  <wp:effectExtent l="0" t="0" r="0" b="0"/>
                  <wp:docPr id="7" name="Grafik 7" descr="N:\02.FB-II\02.vorpflegerischer Bereich\03.OSA.Quartier\00.Kaufmann_Entwicklung altengerechter Quartiere in NRW_Riemekeviertel\Riemeke-Akteure\Vortragsreihe\Logos\St-Johannisstift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02.FB-II\02.vorpflegerischer Bereich\03.OSA.Quartier\00.Kaufmann_Entwicklung altengerechter Quartiere in NRW_Riemekeviertel\Riemeke-Akteure\Vortragsreihe\Logos\St-Johannisstift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72" cy="2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:rsidR="00B648A5" w:rsidRDefault="00B648A5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65FBD2D1" wp14:editId="08D38AC0">
                  <wp:extent cx="942975" cy="405185"/>
                  <wp:effectExtent l="0" t="0" r="0" b="0"/>
                  <wp:docPr id="3" name="Grafik 3" descr="N:\02.FB-II\02.vorpflegerischer Bereich\03.OSA.Quartier\00.Kaufmann_Entwicklung altengerechter Quartiere in NRW_Riemekeviertel\Riemeke-Akteure\Vortragsreihe\Logos\PadA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2.FB-II\02.vorpflegerischer Bereich\03.OSA.Quartier\00.Kaufmann_Entwicklung altengerechter Quartiere in NRW_Riemekeviertel\Riemeke-Akteure\Vortragsreihe\Logos\PadAl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99" cy="40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B648A5" w:rsidRDefault="007A1FA9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3015A275" wp14:editId="49062497">
                  <wp:extent cx="828675" cy="263391"/>
                  <wp:effectExtent l="0" t="0" r="0" b="3810"/>
                  <wp:docPr id="9" name="Grafik 9" descr="N:\02.FB-II\02.vorpflegerischer Bereich\03.OSA.Quartier\00.Kaufmann_Entwicklung altengerechter Quartiere in NRW_Riemekeviertel\Riemeke-Akteure\Vortragsreihe\Logos\Spar- und Bauver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:\02.FB-II\02.vorpflegerischer Bereich\03.OSA.Quartier\00.Kaufmann_Entwicklung altengerechter Quartiere in NRW_Riemekeviertel\Riemeke-Akteure\Vortragsreihe\Logos\Spar- und Bauver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81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:rsidR="00B648A5" w:rsidRDefault="00B648A5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BB696A4" wp14:editId="76BDC6A0">
                  <wp:extent cx="838200" cy="3298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4765" t="44758" r="46199" b="40956"/>
                          <a:stretch/>
                        </pic:blipFill>
                        <pic:spPr bwMode="auto">
                          <a:xfrm>
                            <a:off x="0" y="0"/>
                            <a:ext cx="843844" cy="33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B648A5" w:rsidRDefault="00FD1BBC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6979D90A" wp14:editId="02884AA6">
                  <wp:extent cx="691300" cy="523875"/>
                  <wp:effectExtent l="0" t="0" r="0" b="0"/>
                  <wp:docPr id="6" name="Grafik 6" descr="N:\02.FB-II\02.vorpflegerischer Bereich\03.OSA.Quartier\00.Kaufmann_Entwicklung altengerechter Quartiere in NRW_Riemekeviertel\Riemeke-Akteure\Vortragsreihe\Logos\Carita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02.FB-II\02.vorpflegerischer Bereich\03.OSA.Quartier\00.Kaufmann_Entwicklung altengerechter Quartiere in NRW_Riemekeviertel\Riemeke-Akteure\Vortragsreihe\Logos\Carita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41" cy="5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B648A5" w:rsidRDefault="00FD1BBC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41A47901" wp14:editId="5DC2E5C5">
                  <wp:extent cx="952500" cy="215092"/>
                  <wp:effectExtent l="0" t="0" r="0" b="0"/>
                  <wp:docPr id="10" name="Grafik 10" descr="N:\02.FB-II\02.vorpflegerischer Bereich\03.OSA.Quartier\00.Kaufmann_Entwicklung altengerechter Quartiere in NRW_Riemekeviertel\Riemeke-Akteure\Veranstaltungshinweise\Logos\DiakonieNeuVekto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02.FB-II\02.vorpflegerischer Bereich\03.OSA.Quartier\00.Kaufmann_Entwicklung altengerechter Quartiere in NRW_Riemekeviertel\Riemeke-Akteure\Veranstaltungshinweise\Logos\DiakonieNeuVekto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71" cy="21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8A5" w:rsidTr="007A1FA9">
        <w:trPr>
          <w:trHeight w:val="962"/>
        </w:trPr>
        <w:tc>
          <w:tcPr>
            <w:tcW w:w="1708" w:type="dxa"/>
            <w:vAlign w:val="center"/>
          </w:tcPr>
          <w:p w:rsidR="00B648A5" w:rsidRDefault="001130E7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i/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3B0B46A2" wp14:editId="3AA17D75">
                  <wp:extent cx="628650" cy="637827"/>
                  <wp:effectExtent l="0" t="0" r="0" b="0"/>
                  <wp:docPr id="15" name="Grafik 15" descr="C:\Users\Claudia.Balkhausen\AppData\Local\Microsoft\Windows\Temporary Internet Files\Content.Outlook\BCCMMU3F\150_jahrebethel_r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udia.Balkhausen\AppData\Local\Microsoft\Windows\Temporary Internet Files\Content.Outlook\BCCMMU3F\150_jahrebethel_r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6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:rsidR="00B648A5" w:rsidRDefault="001130E7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E57BE7" wp14:editId="7CCF0E8D">
                  <wp:extent cx="838200" cy="54272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24243" t="33093" r="31420" b="31022"/>
                          <a:stretch/>
                        </pic:blipFill>
                        <pic:spPr bwMode="auto">
                          <a:xfrm>
                            <a:off x="0" y="0"/>
                            <a:ext cx="844830" cy="54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B648A5" w:rsidRDefault="00FD1BBC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4B8E3234" wp14:editId="2928C66A">
                  <wp:extent cx="706621" cy="523875"/>
                  <wp:effectExtent l="0" t="0" r="0" b="0"/>
                  <wp:docPr id="1" name="Grafik 1" descr="N:\02.FB-II\02.vorpflegerischer Bereich\03.OSA.Quartier\00.Kaufmann_Entwicklung altengerechter Quartiere in NRW_Riemekeviertel\Riemeke-Akteure\Vortragsreihe\Logos\A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2.FB-II\02.vorpflegerischer Bereich\03.OSA.Quartier\00.Kaufmann_Entwicklung altengerechter Quartiere in NRW_Riemekeviertel\Riemeke-Akteure\Vortragsreihe\Logos\A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25" cy="52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</w:tcPr>
          <w:p w:rsidR="00B648A5" w:rsidRDefault="00025616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1C509BF7" wp14:editId="5B7C02D5">
                  <wp:extent cx="808653" cy="495300"/>
                  <wp:effectExtent l="0" t="0" r="0" b="0"/>
                  <wp:docPr id="2" name="Grafik 2" descr="N:\02.FB-II\02.vorpflegerischer Bereich\03.OSA.Quartier\00.Kaufmann_Entwicklung altengerechter Quartiere in NRW_Riemekeviertel\Riemeke-Akteure\Vortragsreihe\Logos\Gezei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02.FB-II\02.vorpflegerischer Bereich\03.OSA.Quartier\00.Kaufmann_Entwicklung altengerechter Quartiere in NRW_Riemekeviertel\Riemeke-Akteure\Vortragsreihe\Logos\Gezei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47" cy="4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B648A5" w:rsidRDefault="00FD1BBC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3F8596BF" wp14:editId="02F4F069">
                  <wp:extent cx="361950" cy="577071"/>
                  <wp:effectExtent l="0" t="0" r="0" b="0"/>
                  <wp:docPr id="4" name="Grafik 4" descr="N:\02.FB-II\02.vorpflegerischer Bereich\03.OSA.Quartier\00.Kaufmann_Entwicklung altengerechter Quartiere in NRW_Riemekeviertel\Riemeke-Akteure\Vortragsreihe\Logos\pbüberzeu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02.FB-II\02.vorpflegerischer Bereich\03.OSA.Quartier\00.Kaufmann_Entwicklung altengerechter Quartiere in NRW_Riemekeviertel\Riemeke-Akteure\Vortragsreihe\Logos\pbüberzeu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34" cy="5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B648A5" w:rsidRDefault="00B648A5" w:rsidP="00FD1BBC">
            <w:pPr>
              <w:jc w:val="center"/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B648A5" w:rsidRDefault="00B648A5" w:rsidP="00271897">
      <w:pPr>
        <w:ind w:firstLine="708"/>
        <w:rPr>
          <w:i/>
          <w:color w:val="244061" w:themeColor="accent1" w:themeShade="80"/>
          <w:sz w:val="28"/>
          <w:szCs w:val="28"/>
        </w:rPr>
      </w:pPr>
    </w:p>
    <w:p w:rsidR="003F4B11" w:rsidRPr="007A1FA9" w:rsidRDefault="001130E7" w:rsidP="001130E7">
      <w:pPr>
        <w:ind w:firstLine="708"/>
        <w:rPr>
          <w:i/>
          <w:color w:val="244061" w:themeColor="accent1" w:themeShade="8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48CF349" wp14:editId="6E5E1481">
            <wp:simplePos x="0" y="0"/>
            <wp:positionH relativeFrom="margin">
              <wp:posOffset>5335270</wp:posOffset>
            </wp:positionH>
            <wp:positionV relativeFrom="margin">
              <wp:posOffset>9639300</wp:posOffset>
            </wp:positionV>
            <wp:extent cx="1482090" cy="425450"/>
            <wp:effectExtent l="0" t="0" r="3810" b="0"/>
            <wp:wrapSquare wrapText="bothSides"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A4582AA" wp14:editId="47B27984">
            <wp:simplePos x="0" y="0"/>
            <wp:positionH relativeFrom="column">
              <wp:posOffset>4755515</wp:posOffset>
            </wp:positionH>
            <wp:positionV relativeFrom="paragraph">
              <wp:posOffset>141605</wp:posOffset>
            </wp:positionV>
            <wp:extent cx="582295" cy="552450"/>
            <wp:effectExtent l="0" t="0" r="8255" b="0"/>
            <wp:wrapNone/>
            <wp:docPr id="13" name="Picture 2" descr="Q:\IFuB_Proj\2012-073 - MGEPA NRW - Koordinierungsstelle Masterplan Quartier\07 Grafiken\Hauptlogo_Altengerechte-Quartiere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Q:\IFuB_Proj\2012-073 - MGEPA NRW - Koordinierungsstelle Masterplan Quartier\07 Grafiken\Hauptlogo_Altengerechte-Quartiere_RGB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11" r="57925" b="-1"/>
                    <a:stretch/>
                  </pic:blipFill>
                  <pic:spPr bwMode="auto">
                    <a:xfrm>
                      <a:off x="0" y="0"/>
                      <a:ext cx="582295" cy="55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4B11" w:rsidRPr="007A1FA9" w:rsidSect="00B648A5">
      <w:footerReference w:type="default" r:id="rId22"/>
      <w:pgSz w:w="11906" w:h="16838" w:code="9"/>
      <w:pgMar w:top="737" w:right="851" w:bottom="73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17" w:rsidRDefault="00E74517" w:rsidP="00B648A5">
      <w:pPr>
        <w:spacing w:line="240" w:lineRule="auto"/>
      </w:pPr>
      <w:r>
        <w:separator/>
      </w:r>
    </w:p>
  </w:endnote>
  <w:endnote w:type="continuationSeparator" w:id="0">
    <w:p w:rsidR="00E74517" w:rsidRDefault="00E74517" w:rsidP="00B64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A5" w:rsidRPr="00B648A5" w:rsidRDefault="00B648A5" w:rsidP="00B648A5">
    <w:pPr>
      <w:pStyle w:val="Fuzeile"/>
      <w:rPr>
        <w:b/>
        <w:sz w:val="24"/>
        <w:szCs w:val="24"/>
      </w:rPr>
    </w:pPr>
    <w:r w:rsidRPr="00B648A5">
      <w:rPr>
        <w:b/>
        <w:sz w:val="24"/>
        <w:szCs w:val="24"/>
      </w:rPr>
      <w:t>weitere Informationen: quartiersbuero-riemeke@caritas-pb.de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17" w:rsidRDefault="00E74517" w:rsidP="00B648A5">
      <w:pPr>
        <w:spacing w:line="240" w:lineRule="auto"/>
      </w:pPr>
      <w:r>
        <w:separator/>
      </w:r>
    </w:p>
  </w:footnote>
  <w:footnote w:type="continuationSeparator" w:id="0">
    <w:p w:rsidR="00E74517" w:rsidRDefault="00E74517" w:rsidP="00B64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A16"/>
    <w:multiLevelType w:val="hybridMultilevel"/>
    <w:tmpl w:val="6C7EB2BE"/>
    <w:lvl w:ilvl="0" w:tplc="ABFA0E1E">
      <w:start w:val="1"/>
      <w:numFmt w:val="decimal"/>
      <w:pStyle w:val="Nummerierung1"/>
      <w:lvlText w:val="%1."/>
      <w:lvlJc w:val="left"/>
      <w:pPr>
        <w:ind w:left="1440" w:hanging="360"/>
      </w:pPr>
      <w:rPr>
        <w:rFonts w:hint="default"/>
      </w:rPr>
    </w:lvl>
    <w:lvl w:ilvl="1" w:tplc="7CD43C0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7311A"/>
    <w:multiLevelType w:val="hybridMultilevel"/>
    <w:tmpl w:val="B688EFA6"/>
    <w:lvl w:ilvl="0" w:tplc="8BAE05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43C00">
      <w:start w:val="1"/>
      <w:numFmt w:val="bullet"/>
      <w:pStyle w:val="Listenabsatz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C493F"/>
    <w:multiLevelType w:val="multilevel"/>
    <w:tmpl w:val="08E49712"/>
    <w:lvl w:ilvl="0">
      <w:start w:val="1"/>
      <w:numFmt w:val="decimal"/>
      <w:pStyle w:val="Gliederung-Ebene1"/>
      <w:lvlText w:val="%1."/>
      <w:lvlJc w:val="left"/>
      <w:pPr>
        <w:ind w:left="360" w:hanging="360"/>
      </w:pPr>
    </w:lvl>
    <w:lvl w:ilvl="1">
      <w:start w:val="1"/>
      <w:numFmt w:val="decimal"/>
      <w:pStyle w:val="Gliederung-Ebene2"/>
      <w:lvlText w:val="%1.%2."/>
      <w:lvlJc w:val="left"/>
      <w:pPr>
        <w:ind w:left="792" w:hanging="432"/>
      </w:pPr>
    </w:lvl>
    <w:lvl w:ilvl="2">
      <w:start w:val="1"/>
      <w:numFmt w:val="decimal"/>
      <w:pStyle w:val="Gliederung-Ebe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CD4E6B"/>
    <w:multiLevelType w:val="hybridMultilevel"/>
    <w:tmpl w:val="494C5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91A"/>
    <w:multiLevelType w:val="hybridMultilevel"/>
    <w:tmpl w:val="0BCAC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2E21"/>
    <w:multiLevelType w:val="hybridMultilevel"/>
    <w:tmpl w:val="A3187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65BB"/>
    <w:multiLevelType w:val="hybridMultilevel"/>
    <w:tmpl w:val="28D28DDE"/>
    <w:lvl w:ilvl="0" w:tplc="F71444E4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BB7C13"/>
    <w:multiLevelType w:val="hybridMultilevel"/>
    <w:tmpl w:val="425E61C6"/>
    <w:lvl w:ilvl="0" w:tplc="7124F1C2">
      <w:start w:val="1"/>
      <w:numFmt w:val="lowerLetter"/>
      <w:pStyle w:val="Nummerierung2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433B0E"/>
    <w:multiLevelType w:val="hybridMultilevel"/>
    <w:tmpl w:val="9DF08E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3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8B0E0C"/>
    <w:multiLevelType w:val="hybridMultilevel"/>
    <w:tmpl w:val="4BD8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C4E13"/>
    <w:multiLevelType w:val="hybridMultilevel"/>
    <w:tmpl w:val="DEB8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516A4"/>
    <w:multiLevelType w:val="hybridMultilevel"/>
    <w:tmpl w:val="9D88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1439"/>
    <w:multiLevelType w:val="hybridMultilevel"/>
    <w:tmpl w:val="17940098"/>
    <w:lvl w:ilvl="0" w:tplc="48CAEF8A">
      <w:start w:val="1"/>
      <w:numFmt w:val="bullet"/>
      <w:pStyle w:val="Listenabsatz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4"/>
    <w:rsid w:val="00022E33"/>
    <w:rsid w:val="00025616"/>
    <w:rsid w:val="000D34D2"/>
    <w:rsid w:val="000E4067"/>
    <w:rsid w:val="001130E7"/>
    <w:rsid w:val="001255D1"/>
    <w:rsid w:val="0015208A"/>
    <w:rsid w:val="00215C5E"/>
    <w:rsid w:val="00271897"/>
    <w:rsid w:val="002B41E8"/>
    <w:rsid w:val="00357E3B"/>
    <w:rsid w:val="00370EFE"/>
    <w:rsid w:val="003D7F47"/>
    <w:rsid w:val="003F4B11"/>
    <w:rsid w:val="0042002D"/>
    <w:rsid w:val="004506A2"/>
    <w:rsid w:val="00490837"/>
    <w:rsid w:val="00491A6F"/>
    <w:rsid w:val="004E583D"/>
    <w:rsid w:val="00532B6B"/>
    <w:rsid w:val="00540A13"/>
    <w:rsid w:val="00564824"/>
    <w:rsid w:val="00661BA0"/>
    <w:rsid w:val="007306AD"/>
    <w:rsid w:val="007A1FA9"/>
    <w:rsid w:val="00822129"/>
    <w:rsid w:val="00930899"/>
    <w:rsid w:val="00956212"/>
    <w:rsid w:val="0097743C"/>
    <w:rsid w:val="00986609"/>
    <w:rsid w:val="009965A9"/>
    <w:rsid w:val="009B1895"/>
    <w:rsid w:val="009B4B04"/>
    <w:rsid w:val="00A221E0"/>
    <w:rsid w:val="00A3739A"/>
    <w:rsid w:val="00AF63A4"/>
    <w:rsid w:val="00B648A5"/>
    <w:rsid w:val="00B955EF"/>
    <w:rsid w:val="00C83C4A"/>
    <w:rsid w:val="00CA13DB"/>
    <w:rsid w:val="00D109B6"/>
    <w:rsid w:val="00D621E5"/>
    <w:rsid w:val="00DD1EFC"/>
    <w:rsid w:val="00E74517"/>
    <w:rsid w:val="00F33779"/>
    <w:rsid w:val="00F5271A"/>
    <w:rsid w:val="00F67805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C01C2-B3F0-4905-8A85-252B087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2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2212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8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7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1"/>
    <w:basedOn w:val="Standard"/>
    <w:link w:val="ListenabsatzZchn"/>
    <w:uiPriority w:val="4"/>
    <w:qFormat/>
    <w:rsid w:val="00DD1EFC"/>
    <w:pPr>
      <w:numPr>
        <w:numId w:val="9"/>
      </w:numPr>
      <w:spacing w:after="120" w:line="240" w:lineRule="auto"/>
      <w:ind w:left="567" w:hanging="283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3C4A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lenraster">
    <w:name w:val="Table Grid"/>
    <w:basedOn w:val="NormaleTabelle"/>
    <w:uiPriority w:val="59"/>
    <w:rsid w:val="00B95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_10pt"/>
    <w:basedOn w:val="Standard"/>
    <w:uiPriority w:val="19"/>
    <w:qFormat/>
    <w:rsid w:val="0042002D"/>
    <w:pPr>
      <w:spacing w:line="240" w:lineRule="auto"/>
    </w:pPr>
    <w:rPr>
      <w:sz w:val="20"/>
    </w:rPr>
  </w:style>
  <w:style w:type="paragraph" w:customStyle="1" w:styleId="Listenabsatz110pt">
    <w:name w:val="Listenabsatz1_10pt"/>
    <w:basedOn w:val="Listenabsatz"/>
    <w:link w:val="Listenabsatz110ptZchn"/>
    <w:uiPriority w:val="24"/>
    <w:qFormat/>
    <w:rsid w:val="00DD1EFC"/>
    <w:rPr>
      <w:sz w:val="20"/>
      <w:szCs w:val="20"/>
    </w:rPr>
  </w:style>
  <w:style w:type="paragraph" w:customStyle="1" w:styleId="Listenabsatz2">
    <w:name w:val="Listenabsatz2"/>
    <w:basedOn w:val="Listenabsatz"/>
    <w:link w:val="Listenabsatz2Zchn"/>
    <w:uiPriority w:val="4"/>
    <w:qFormat/>
    <w:rsid w:val="00540A13"/>
    <w:pPr>
      <w:numPr>
        <w:numId w:val="10"/>
      </w:numPr>
      <w:ind w:left="993" w:hanging="284"/>
    </w:pPr>
  </w:style>
  <w:style w:type="character" w:customStyle="1" w:styleId="ListenabsatzZchn">
    <w:name w:val="Listenabsatz Zchn"/>
    <w:aliases w:val="Listenabsatz1 Zchn"/>
    <w:basedOn w:val="Absatz-Standardschriftart"/>
    <w:link w:val="Listenabsatz"/>
    <w:uiPriority w:val="4"/>
    <w:rsid w:val="00022E33"/>
    <w:rPr>
      <w:rFonts w:ascii="Arial" w:hAnsi="Arial"/>
    </w:rPr>
  </w:style>
  <w:style w:type="character" w:customStyle="1" w:styleId="Listenabsatz110ptZchn">
    <w:name w:val="Listenabsatz1_10pt Zchn"/>
    <w:basedOn w:val="ListenabsatzZchn"/>
    <w:link w:val="Listenabsatz1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210pt">
    <w:name w:val="Listenabsatz2_10pt"/>
    <w:basedOn w:val="Listenabsatz2"/>
    <w:link w:val="Listenabsatz210ptZchn"/>
    <w:uiPriority w:val="24"/>
    <w:qFormat/>
    <w:rsid w:val="00540A13"/>
    <w:rPr>
      <w:sz w:val="20"/>
      <w:szCs w:val="20"/>
    </w:rPr>
  </w:style>
  <w:style w:type="character" w:customStyle="1" w:styleId="Listenabsatz2Zchn">
    <w:name w:val="Listenabsatz2 Zchn"/>
    <w:basedOn w:val="ListenabsatzZchn"/>
    <w:link w:val="Listenabsatz2"/>
    <w:uiPriority w:val="4"/>
    <w:rsid w:val="00022E33"/>
    <w:rPr>
      <w:rFonts w:ascii="Arial" w:hAnsi="Arial"/>
    </w:rPr>
  </w:style>
  <w:style w:type="paragraph" w:customStyle="1" w:styleId="Listenabsatz3">
    <w:name w:val="Listenabsatz3"/>
    <w:basedOn w:val="Listenabsatz"/>
    <w:link w:val="Listenabsatz3Zchn"/>
    <w:uiPriority w:val="4"/>
    <w:qFormat/>
    <w:rsid w:val="00F33779"/>
    <w:pPr>
      <w:numPr>
        <w:ilvl w:val="1"/>
      </w:numPr>
      <w:ind w:left="1418" w:hanging="284"/>
    </w:pPr>
  </w:style>
  <w:style w:type="character" w:customStyle="1" w:styleId="Listenabsatz210ptZchn">
    <w:name w:val="Listenabsatz2_10pt Zchn"/>
    <w:basedOn w:val="Listenabsatz2Zchn"/>
    <w:link w:val="Listenabsatz2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310pt">
    <w:name w:val="Listenabsatz3_10pt"/>
    <w:basedOn w:val="Listenabsatz3"/>
    <w:link w:val="Listenabsatz310ptZchn"/>
    <w:uiPriority w:val="24"/>
    <w:qFormat/>
    <w:rsid w:val="00F33779"/>
    <w:rPr>
      <w:sz w:val="20"/>
      <w:szCs w:val="20"/>
    </w:rPr>
  </w:style>
  <w:style w:type="character" w:customStyle="1" w:styleId="Listenabsatz3Zchn">
    <w:name w:val="Listenabsatz3 Zchn"/>
    <w:basedOn w:val="ListenabsatzZchn"/>
    <w:link w:val="Listenabsatz3"/>
    <w:uiPriority w:val="4"/>
    <w:rsid w:val="00022E33"/>
    <w:rPr>
      <w:rFonts w:ascii="Arial" w:hAnsi="Arial"/>
    </w:rPr>
  </w:style>
  <w:style w:type="paragraph" w:customStyle="1" w:styleId="Nummerierung1">
    <w:name w:val="Nummerierung1"/>
    <w:basedOn w:val="Listenabsatz"/>
    <w:link w:val="Nummerierung1Zchn"/>
    <w:uiPriority w:val="5"/>
    <w:qFormat/>
    <w:rsid w:val="00F33779"/>
    <w:pPr>
      <w:numPr>
        <w:numId w:val="12"/>
      </w:numPr>
      <w:ind w:left="709" w:hanging="425"/>
    </w:pPr>
  </w:style>
  <w:style w:type="character" w:customStyle="1" w:styleId="Listenabsatz310ptZchn">
    <w:name w:val="Listenabsatz3_10pt Zchn"/>
    <w:basedOn w:val="Listenabsatz3Zchn"/>
    <w:link w:val="Listenabsatz310pt"/>
    <w:uiPriority w:val="24"/>
    <w:rsid w:val="00022E33"/>
    <w:rPr>
      <w:rFonts w:ascii="Arial" w:hAnsi="Arial"/>
      <w:sz w:val="20"/>
      <w:szCs w:val="20"/>
    </w:rPr>
  </w:style>
  <w:style w:type="paragraph" w:customStyle="1" w:styleId="Nummerierung2">
    <w:name w:val="Nummerierung2"/>
    <w:basedOn w:val="Listenabsatz2"/>
    <w:link w:val="Nummerierung2Zchn"/>
    <w:uiPriority w:val="5"/>
    <w:qFormat/>
    <w:rsid w:val="00022E33"/>
    <w:pPr>
      <w:numPr>
        <w:numId w:val="13"/>
      </w:numPr>
    </w:pPr>
  </w:style>
  <w:style w:type="character" w:customStyle="1" w:styleId="Nummerierung1Zchn">
    <w:name w:val="Nummerierung1 Zchn"/>
    <w:basedOn w:val="ListenabsatzZchn"/>
    <w:link w:val="Nummerierung1"/>
    <w:uiPriority w:val="5"/>
    <w:rsid w:val="00022E33"/>
    <w:rPr>
      <w:rFonts w:ascii="Arial" w:hAnsi="Arial"/>
    </w:rPr>
  </w:style>
  <w:style w:type="paragraph" w:customStyle="1" w:styleId="Nummerierung110pt">
    <w:name w:val="Nummerierung1_10pt"/>
    <w:basedOn w:val="Nummerierung1"/>
    <w:link w:val="Nummerierung110ptZchn"/>
    <w:uiPriority w:val="25"/>
    <w:qFormat/>
    <w:rsid w:val="00022E33"/>
    <w:rPr>
      <w:sz w:val="20"/>
      <w:szCs w:val="20"/>
    </w:rPr>
  </w:style>
  <w:style w:type="character" w:customStyle="1" w:styleId="Nummerierung2Zchn">
    <w:name w:val="Nummerierung2 Zchn"/>
    <w:basedOn w:val="Listenabsatz2Zchn"/>
    <w:link w:val="Nummerierung2"/>
    <w:uiPriority w:val="5"/>
    <w:rsid w:val="00022E33"/>
    <w:rPr>
      <w:rFonts w:ascii="Arial" w:hAnsi="Arial"/>
    </w:rPr>
  </w:style>
  <w:style w:type="paragraph" w:customStyle="1" w:styleId="Nummerierung210pt">
    <w:name w:val="Nummerierung2_10pt"/>
    <w:basedOn w:val="Nummerierung2"/>
    <w:link w:val="Nummerierung210ptZchn"/>
    <w:uiPriority w:val="25"/>
    <w:qFormat/>
    <w:rsid w:val="00022E33"/>
    <w:rPr>
      <w:sz w:val="20"/>
      <w:szCs w:val="20"/>
    </w:rPr>
  </w:style>
  <w:style w:type="character" w:customStyle="1" w:styleId="Nummerierung110ptZchn">
    <w:name w:val="Nummerierung1_10pt Zchn"/>
    <w:basedOn w:val="Nummerierung1Zchn"/>
    <w:link w:val="Nummerierung110pt"/>
    <w:uiPriority w:val="25"/>
    <w:rsid w:val="00F5271A"/>
    <w:rPr>
      <w:rFonts w:ascii="Arial" w:hAnsi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80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ummerierung210ptZchn">
    <w:name w:val="Nummerierung2_10pt Zchn"/>
    <w:basedOn w:val="Nummerierung2Zchn"/>
    <w:link w:val="Nummerierung210pt"/>
    <w:uiPriority w:val="25"/>
    <w:rsid w:val="00F5271A"/>
    <w:rPr>
      <w:rFonts w:ascii="Arial" w:hAnsi="Arial"/>
      <w:sz w:val="20"/>
      <w:szCs w:val="20"/>
    </w:rPr>
  </w:style>
  <w:style w:type="paragraph" w:customStyle="1" w:styleId="Gliederung-Ebene1">
    <w:name w:val="Gliederung-Ebene1"/>
    <w:basedOn w:val="berschrift1"/>
    <w:link w:val="Gliederung-Ebene1Zchn"/>
    <w:uiPriority w:val="14"/>
    <w:qFormat/>
    <w:rsid w:val="00F67805"/>
    <w:pPr>
      <w:numPr>
        <w:numId w:val="16"/>
      </w:numPr>
      <w:spacing w:before="0"/>
      <w:ind w:left="851" w:hanging="851"/>
    </w:pPr>
  </w:style>
  <w:style w:type="paragraph" w:customStyle="1" w:styleId="Gliederung-Ebene2">
    <w:name w:val="Gliederung-Ebene2"/>
    <w:basedOn w:val="berschrift1"/>
    <w:link w:val="Gliederung-Ebene2Zchn"/>
    <w:uiPriority w:val="14"/>
    <w:qFormat/>
    <w:rsid w:val="00661BA0"/>
    <w:pPr>
      <w:numPr>
        <w:ilvl w:val="1"/>
        <w:numId w:val="16"/>
      </w:numPr>
      <w:spacing w:before="0"/>
      <w:ind w:left="851" w:hanging="851"/>
    </w:pPr>
  </w:style>
  <w:style w:type="character" w:customStyle="1" w:styleId="Gliederung-Ebene1Zchn">
    <w:name w:val="Gliederung-Ebene1 Zchn"/>
    <w:basedOn w:val="berschrift1Zchn"/>
    <w:link w:val="Gliederung-Ebene1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2129"/>
    <w:pPr>
      <w:spacing w:line="276" w:lineRule="auto"/>
      <w:jc w:val="left"/>
      <w:outlineLvl w:val="9"/>
    </w:pPr>
    <w:rPr>
      <w:lang w:eastAsia="de-DE"/>
    </w:rPr>
  </w:style>
  <w:style w:type="character" w:customStyle="1" w:styleId="Gliederung-Ebene2Zchn">
    <w:name w:val="Gliederung-Ebene2 Zchn"/>
    <w:basedOn w:val="berschrift1Zchn"/>
    <w:link w:val="Gliederung-Ebene2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61BA0"/>
    <w:pPr>
      <w:tabs>
        <w:tab w:val="left" w:pos="660"/>
        <w:tab w:val="right" w:leader="dot" w:pos="9060"/>
      </w:tabs>
      <w:spacing w:after="100"/>
    </w:pPr>
    <w:rPr>
      <w:rFonts w:cs="Arial"/>
      <w:noProof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6B"/>
    <w:rPr>
      <w:rFonts w:ascii="Tahoma" w:hAnsi="Tahoma" w:cs="Tahoma"/>
      <w:sz w:val="16"/>
      <w:szCs w:val="16"/>
    </w:rPr>
  </w:style>
  <w:style w:type="paragraph" w:customStyle="1" w:styleId="Gliederung-Ebene3">
    <w:name w:val="Gliederung-Ebene3"/>
    <w:basedOn w:val="Gliederung-Ebene2"/>
    <w:link w:val="Gliederung-Ebene3Zchn"/>
    <w:uiPriority w:val="14"/>
    <w:qFormat/>
    <w:rsid w:val="00661BA0"/>
    <w:pPr>
      <w:numPr>
        <w:ilvl w:val="2"/>
      </w:numPr>
      <w:ind w:left="851" w:hanging="85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7805"/>
    <w:rPr>
      <w:rFonts w:asciiTheme="majorHAnsi" w:eastAsiaTheme="majorEastAsia" w:hAnsiTheme="majorHAnsi" w:cstheme="majorBidi"/>
      <w:bCs/>
      <w:u w:val="single"/>
    </w:rPr>
  </w:style>
  <w:style w:type="character" w:customStyle="1" w:styleId="Gliederung-Ebene3Zchn">
    <w:name w:val="Gliederung-Ebene3 Zchn"/>
    <w:basedOn w:val="Gliederung-Ebene2Zchn"/>
    <w:link w:val="Gliederung-Ebene3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D48-B38C-4DD4-ACFE-65C32E6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Caritas-Verband Paderborn e.V.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Balkhausen, Claudia</dc:creator>
  <cp:lastModifiedBy>Rene Maidowski</cp:lastModifiedBy>
  <cp:revision>2</cp:revision>
  <cp:lastPrinted>2017-01-16T10:51:00Z</cp:lastPrinted>
  <dcterms:created xsi:type="dcterms:W3CDTF">2017-02-22T16:17:00Z</dcterms:created>
  <dcterms:modified xsi:type="dcterms:W3CDTF">2017-02-22T16:17:00Z</dcterms:modified>
</cp:coreProperties>
</file>